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FE73F" w14:textId="77777777" w:rsidR="00B410C3" w:rsidRPr="00B410C3" w:rsidRDefault="00B410C3" w:rsidP="00B410C3">
      <w:pPr>
        <w:rPr>
          <w:b/>
          <w:bCs/>
        </w:rPr>
      </w:pPr>
      <w:r w:rsidRPr="00B410C3">
        <w:rPr>
          <w:b/>
          <w:bCs/>
        </w:rPr>
        <w:t>Sales order dates</w:t>
      </w:r>
    </w:p>
    <w:tbl>
      <w:tblPr>
        <w:tblStyle w:val="TableGrid"/>
        <w:tblpPr w:leftFromText="180" w:rightFromText="180" w:horzAnchor="margin" w:tblpY="915"/>
        <w:tblW w:w="0" w:type="auto"/>
        <w:tblLook w:val="04A0" w:firstRow="1" w:lastRow="0" w:firstColumn="1" w:lastColumn="0" w:noHBand="0" w:noVBand="1"/>
      </w:tblPr>
      <w:tblGrid>
        <w:gridCol w:w="3325"/>
        <w:gridCol w:w="6025"/>
      </w:tblGrid>
      <w:tr w:rsidR="00B410C3" w14:paraId="67FDD687" w14:textId="77777777" w:rsidTr="00126CB7">
        <w:tc>
          <w:tcPr>
            <w:tcW w:w="3325" w:type="dxa"/>
            <w:shd w:val="clear" w:color="auto" w:fill="DAE9F7" w:themeFill="text2" w:themeFillTint="1A"/>
          </w:tcPr>
          <w:p w14:paraId="1524E475" w14:textId="77777777" w:rsidR="00B410C3" w:rsidRPr="00B410C3" w:rsidRDefault="00B410C3" w:rsidP="00126CB7">
            <w:pPr>
              <w:rPr>
                <w:b/>
                <w:bCs/>
              </w:rPr>
            </w:pPr>
            <w:r w:rsidRPr="00B410C3">
              <w:rPr>
                <w:b/>
                <w:bCs/>
              </w:rPr>
              <w:t>Primary Header Dates</w:t>
            </w:r>
          </w:p>
        </w:tc>
        <w:tc>
          <w:tcPr>
            <w:tcW w:w="6025" w:type="dxa"/>
            <w:shd w:val="clear" w:color="auto" w:fill="DAE9F7" w:themeFill="text2" w:themeFillTint="1A"/>
          </w:tcPr>
          <w:p w14:paraId="435D2915" w14:textId="77777777" w:rsidR="00B410C3" w:rsidRPr="00B410C3" w:rsidRDefault="00B410C3" w:rsidP="00126CB7">
            <w:pPr>
              <w:rPr>
                <w:b/>
                <w:bCs/>
              </w:rPr>
            </w:pPr>
          </w:p>
        </w:tc>
      </w:tr>
      <w:tr w:rsidR="00B410C3" w14:paraId="67ABA208" w14:textId="77777777" w:rsidTr="00126CB7">
        <w:tc>
          <w:tcPr>
            <w:tcW w:w="3325" w:type="dxa"/>
          </w:tcPr>
          <w:p w14:paraId="101BF953" w14:textId="77777777" w:rsidR="00B410C3" w:rsidRDefault="00B410C3" w:rsidP="00126CB7">
            <w:r>
              <w:t>Document Date</w:t>
            </w:r>
          </w:p>
        </w:tc>
        <w:tc>
          <w:tcPr>
            <w:tcW w:w="6025" w:type="dxa"/>
          </w:tcPr>
          <w:p w14:paraId="1C38976F" w14:textId="77777777" w:rsidR="00B410C3" w:rsidRPr="00B410C3" w:rsidRDefault="00B410C3" w:rsidP="00126CB7">
            <w:pPr>
              <w:rPr>
                <w:b/>
                <w:bCs/>
              </w:rPr>
            </w:pPr>
            <w:r w:rsidRPr="00B410C3">
              <w:rPr>
                <w:b/>
                <w:bCs/>
              </w:rPr>
              <w:t>Used for printing on invoices and calculating the Due Date for payments.</w:t>
            </w:r>
          </w:p>
          <w:p w14:paraId="7B8EA673" w14:textId="77777777" w:rsidR="00B410C3" w:rsidRDefault="00436FA8" w:rsidP="00126CB7">
            <w:r w:rsidRPr="00641A32">
              <w:t xml:space="preserve">This date is automatically </w:t>
            </w:r>
            <w:r>
              <w:t xml:space="preserve">assigned </w:t>
            </w:r>
            <w:r w:rsidRPr="00641A32">
              <w:t xml:space="preserve">when </w:t>
            </w:r>
            <w:r>
              <w:t xml:space="preserve">any sales order related </w:t>
            </w:r>
            <w:r w:rsidRPr="00641A32">
              <w:t>document is created in BC.</w:t>
            </w:r>
            <w:r>
              <w:t xml:space="preserve">  </w:t>
            </w:r>
          </w:p>
          <w:p w14:paraId="42162C3B" w14:textId="4EA98C35" w:rsidR="00436FA8" w:rsidRDefault="00436FA8" w:rsidP="00126CB7">
            <w:r w:rsidRPr="00143DA6">
              <w:t>It is used for Invoicing once the order has been shipped</w:t>
            </w:r>
            <w:r>
              <w:t>.</w:t>
            </w:r>
          </w:p>
        </w:tc>
      </w:tr>
      <w:tr w:rsidR="00B410C3" w14:paraId="4FB5BD80" w14:textId="77777777" w:rsidTr="00126CB7">
        <w:tc>
          <w:tcPr>
            <w:tcW w:w="3325" w:type="dxa"/>
          </w:tcPr>
          <w:p w14:paraId="3E73FB80" w14:textId="77777777" w:rsidR="00B410C3" w:rsidRDefault="00B410C3" w:rsidP="00126CB7">
            <w:r>
              <w:t>Posting Date</w:t>
            </w:r>
          </w:p>
        </w:tc>
        <w:tc>
          <w:tcPr>
            <w:tcW w:w="6025" w:type="dxa"/>
          </w:tcPr>
          <w:p w14:paraId="02843B3D" w14:textId="77777777" w:rsidR="00B410C3" w:rsidRPr="00B410C3" w:rsidRDefault="00B410C3" w:rsidP="00126CB7">
            <w:pPr>
              <w:rPr>
                <w:b/>
                <w:bCs/>
              </w:rPr>
            </w:pPr>
            <w:r w:rsidRPr="00B410C3">
              <w:rPr>
                <w:b/>
                <w:bCs/>
              </w:rPr>
              <w:t>Determines the period in the General Ledger for inventory and financial impact (e.g., when a shipment or invoice is posted)</w:t>
            </w:r>
          </w:p>
          <w:p w14:paraId="25E14F8E" w14:textId="77777777" w:rsidR="00B410C3" w:rsidRDefault="00B410C3" w:rsidP="00126CB7">
            <w:r w:rsidRPr="00143DA6">
              <w:t>This changes when the order ships and the Warehouse post the order</w:t>
            </w:r>
          </w:p>
        </w:tc>
      </w:tr>
      <w:tr w:rsidR="00B410C3" w14:paraId="2870D6C6" w14:textId="77777777" w:rsidTr="00126CB7">
        <w:tc>
          <w:tcPr>
            <w:tcW w:w="3325" w:type="dxa"/>
          </w:tcPr>
          <w:p w14:paraId="0A33A9DA" w14:textId="77777777" w:rsidR="00B410C3" w:rsidRDefault="00B410C3" w:rsidP="00126CB7">
            <w:r>
              <w:t>Order Date</w:t>
            </w:r>
          </w:p>
        </w:tc>
        <w:tc>
          <w:tcPr>
            <w:tcW w:w="6025" w:type="dxa"/>
          </w:tcPr>
          <w:p w14:paraId="7B07B535" w14:textId="024A87A2" w:rsidR="00B410C3" w:rsidRPr="00B410C3" w:rsidRDefault="00B410C3" w:rsidP="00126CB7">
            <w:pPr>
              <w:rPr>
                <w:b/>
                <w:bCs/>
              </w:rPr>
            </w:pPr>
            <w:r w:rsidRPr="00B410C3">
              <w:rPr>
                <w:b/>
                <w:bCs/>
              </w:rPr>
              <w:t>The date the order was received or created</w:t>
            </w:r>
          </w:p>
          <w:p w14:paraId="60A15619" w14:textId="78120CB3" w:rsidR="00B410C3" w:rsidRDefault="00436FA8" w:rsidP="00126CB7">
            <w:r w:rsidRPr="00641A32">
              <w:t>This date is used—along with the Requested Delivery Date—to evaluate whether customers are providing Manzana with sufficient lead time to fulfill the order.</w:t>
            </w:r>
          </w:p>
        </w:tc>
      </w:tr>
      <w:tr w:rsidR="00B410C3" w14:paraId="1B49777F" w14:textId="77777777" w:rsidTr="00126CB7">
        <w:tc>
          <w:tcPr>
            <w:tcW w:w="3325" w:type="dxa"/>
          </w:tcPr>
          <w:p w14:paraId="0BEC2DAB" w14:textId="77777777" w:rsidR="00B410C3" w:rsidRDefault="00B410C3" w:rsidP="00126CB7">
            <w:r>
              <w:t>Due Date</w:t>
            </w:r>
          </w:p>
        </w:tc>
        <w:tc>
          <w:tcPr>
            <w:tcW w:w="6025" w:type="dxa"/>
          </w:tcPr>
          <w:p w14:paraId="7EA0B463" w14:textId="77777777" w:rsidR="00B410C3" w:rsidRDefault="00B410C3" w:rsidP="00126CB7">
            <w:r w:rsidRPr="00B410C3">
              <w:rPr>
                <w:b/>
                <w:bCs/>
              </w:rPr>
              <w:t>Calculated automatically based on the Document Date and Payment Terms to manage cash flow</w:t>
            </w:r>
            <w:r>
              <w:t>.</w:t>
            </w:r>
          </w:p>
          <w:p w14:paraId="76352DCD" w14:textId="77777777" w:rsidR="00B410C3" w:rsidRDefault="00B410C3" w:rsidP="00126CB7">
            <w:r w:rsidRPr="00143DA6">
              <w:t>The Due Date is used when we Invoice</w:t>
            </w:r>
            <w:r>
              <w:t>.</w:t>
            </w:r>
          </w:p>
          <w:p w14:paraId="712B0AC7" w14:textId="77777777" w:rsidR="00B410C3" w:rsidRDefault="00B410C3" w:rsidP="00126CB7">
            <w:r w:rsidRPr="00143DA6">
              <w:t>BC automatically puts in the Due Date for the Invoice to</w:t>
            </w:r>
            <w:r>
              <w:t xml:space="preserve"> determine w</w:t>
            </w:r>
            <w:r w:rsidRPr="00143DA6">
              <w:t>hen payment</w:t>
            </w:r>
            <w:r>
              <w:t xml:space="preserve"> is due</w:t>
            </w:r>
          </w:p>
        </w:tc>
      </w:tr>
      <w:tr w:rsidR="00B410C3" w14:paraId="2C7FAC3C" w14:textId="77777777" w:rsidTr="00126CB7">
        <w:tc>
          <w:tcPr>
            <w:tcW w:w="3325" w:type="dxa"/>
            <w:shd w:val="clear" w:color="auto" w:fill="DAE9F7" w:themeFill="text2" w:themeFillTint="1A"/>
          </w:tcPr>
          <w:p w14:paraId="6C79F8B5" w14:textId="77777777" w:rsidR="00B410C3" w:rsidRPr="00B410C3" w:rsidRDefault="00B410C3" w:rsidP="00126CB7">
            <w:pPr>
              <w:rPr>
                <w:b/>
                <w:bCs/>
              </w:rPr>
            </w:pPr>
            <w:r w:rsidRPr="00B410C3">
              <w:rPr>
                <w:b/>
                <w:bCs/>
              </w:rPr>
              <w:t>Logistics and Delivery Dates</w:t>
            </w:r>
          </w:p>
        </w:tc>
        <w:tc>
          <w:tcPr>
            <w:tcW w:w="6025" w:type="dxa"/>
            <w:shd w:val="clear" w:color="auto" w:fill="DAE9F7" w:themeFill="text2" w:themeFillTint="1A"/>
          </w:tcPr>
          <w:p w14:paraId="1E473317" w14:textId="77777777" w:rsidR="00B410C3" w:rsidRPr="00143DA6" w:rsidRDefault="00B410C3" w:rsidP="00126CB7"/>
        </w:tc>
      </w:tr>
      <w:tr w:rsidR="00B410C3" w14:paraId="1B3360A5" w14:textId="77777777" w:rsidTr="00126CB7">
        <w:tc>
          <w:tcPr>
            <w:tcW w:w="3325" w:type="dxa"/>
          </w:tcPr>
          <w:p w14:paraId="38FF3A16" w14:textId="77777777" w:rsidR="00B410C3" w:rsidRDefault="00B410C3" w:rsidP="00126CB7">
            <w:r>
              <w:t>Promised Delivery Date</w:t>
            </w:r>
          </w:p>
        </w:tc>
        <w:tc>
          <w:tcPr>
            <w:tcW w:w="6025" w:type="dxa"/>
          </w:tcPr>
          <w:p w14:paraId="326431FD" w14:textId="77777777" w:rsidR="00B410C3" w:rsidRPr="00B410C3" w:rsidRDefault="00B410C3" w:rsidP="00126CB7">
            <w:pPr>
              <w:rPr>
                <w:b/>
                <w:bCs/>
              </w:rPr>
            </w:pPr>
            <w:r w:rsidRPr="00B410C3">
              <w:rPr>
                <w:b/>
                <w:bCs/>
              </w:rPr>
              <w:t>The date you guarantee the customer, often calculated through "Order Promising" functionality when the requested date cannot be met.</w:t>
            </w:r>
          </w:p>
          <w:p w14:paraId="7D50CE8A" w14:textId="77777777" w:rsidR="00485430" w:rsidRDefault="00B410C3" w:rsidP="00126CB7">
            <w:r w:rsidRPr="00143DA6">
              <w:t xml:space="preserve">The order is supposed to </w:t>
            </w:r>
            <w:r w:rsidR="00485430" w:rsidRPr="00143DA6">
              <w:t>be delivered</w:t>
            </w:r>
            <w:r w:rsidRPr="00143DA6">
              <w:t xml:space="preserve"> on this date, but it could change if</w:t>
            </w:r>
            <w:r w:rsidR="00485430">
              <w:t xml:space="preserve">: </w:t>
            </w:r>
          </w:p>
          <w:p w14:paraId="617E2378" w14:textId="77777777" w:rsidR="00485430" w:rsidRDefault="00485430" w:rsidP="00126CB7">
            <w:r>
              <w:t>1)</w:t>
            </w:r>
            <w:r w:rsidR="00B410C3" w:rsidRPr="00143DA6">
              <w:t xml:space="preserve"> Transit is not Correct for shipping and delivery</w:t>
            </w:r>
            <w:r>
              <w:t xml:space="preserve">. </w:t>
            </w:r>
            <w:r w:rsidR="00B410C3" w:rsidRPr="00143DA6">
              <w:t xml:space="preserve"> </w:t>
            </w:r>
          </w:p>
          <w:p w14:paraId="5FD694EE" w14:textId="3A3B5D5A" w:rsidR="00485430" w:rsidRDefault="00485430" w:rsidP="00126CB7">
            <w:r>
              <w:t>2) I</w:t>
            </w:r>
            <w:r w:rsidR="00B410C3" w:rsidRPr="00143DA6">
              <w:t xml:space="preserve">f the customer wants to wait for production </w:t>
            </w:r>
            <w:r>
              <w:t>r</w:t>
            </w:r>
            <w:r w:rsidR="00B410C3" w:rsidRPr="00143DA6">
              <w:t xml:space="preserve">elease, </w:t>
            </w:r>
            <w:r>
              <w:t>for the order t</w:t>
            </w:r>
            <w:r w:rsidR="00B410C3" w:rsidRPr="00143DA6">
              <w:t xml:space="preserve">o ship complete. </w:t>
            </w:r>
          </w:p>
          <w:p w14:paraId="48DE8223" w14:textId="38952ED9" w:rsidR="00B410C3" w:rsidRDefault="000521FB" w:rsidP="00126CB7">
            <w:r w:rsidRPr="00143DA6">
              <w:t>This date changes if you need to postpone a shipment</w:t>
            </w:r>
            <w:r>
              <w:t>.</w:t>
            </w:r>
          </w:p>
        </w:tc>
      </w:tr>
      <w:tr w:rsidR="00B410C3" w14:paraId="42500000" w14:textId="77777777" w:rsidTr="00126CB7">
        <w:tc>
          <w:tcPr>
            <w:tcW w:w="3325" w:type="dxa"/>
          </w:tcPr>
          <w:p w14:paraId="1D0F4AF2" w14:textId="77777777" w:rsidR="00B410C3" w:rsidRDefault="00B410C3" w:rsidP="00126CB7">
            <w:r>
              <w:t>Requested Delivery Date</w:t>
            </w:r>
          </w:p>
        </w:tc>
        <w:tc>
          <w:tcPr>
            <w:tcW w:w="6025" w:type="dxa"/>
          </w:tcPr>
          <w:p w14:paraId="27DAC4DF" w14:textId="2DD996C7" w:rsidR="00485430" w:rsidRPr="00B410C3" w:rsidRDefault="00B410C3" w:rsidP="00485430">
            <w:pPr>
              <w:rPr>
                <w:b/>
                <w:bCs/>
              </w:rPr>
            </w:pPr>
            <w:r w:rsidRPr="00B410C3">
              <w:rPr>
                <w:b/>
                <w:bCs/>
              </w:rPr>
              <w:t>The date the customer has asked for the goods to arrive. It drives backward calculation to determine when to ship</w:t>
            </w:r>
            <w:r w:rsidR="00485430">
              <w:rPr>
                <w:b/>
                <w:bCs/>
              </w:rPr>
              <w:t xml:space="preserve">. </w:t>
            </w:r>
            <w:r w:rsidR="00485430" w:rsidRPr="00485430">
              <w:rPr>
                <w:b/>
                <w:bCs/>
                <w:highlight w:val="yellow"/>
              </w:rPr>
              <w:t>For Manzana this date is used to calculate pricing and off-invoice discounts (Promo’s / campaigns).</w:t>
            </w:r>
          </w:p>
          <w:p w14:paraId="6EBAF7CF" w14:textId="0EBF6021" w:rsidR="00B410C3" w:rsidRPr="00B410C3" w:rsidRDefault="00B410C3" w:rsidP="00126CB7">
            <w:pPr>
              <w:rPr>
                <w:b/>
                <w:bCs/>
              </w:rPr>
            </w:pPr>
          </w:p>
          <w:p w14:paraId="15C1AE7F" w14:textId="4E32FAE5" w:rsidR="00B410C3" w:rsidRDefault="00436FA8" w:rsidP="000521FB">
            <w:r w:rsidRPr="00641A32">
              <w:t>This date remains fixed on the order and does not change once the order is created.</w:t>
            </w:r>
          </w:p>
        </w:tc>
      </w:tr>
      <w:tr w:rsidR="00B410C3" w14:paraId="209041B9" w14:textId="77777777" w:rsidTr="00126CB7">
        <w:tc>
          <w:tcPr>
            <w:tcW w:w="3325" w:type="dxa"/>
          </w:tcPr>
          <w:p w14:paraId="121CCCE1" w14:textId="77777777" w:rsidR="00B410C3" w:rsidRDefault="00B410C3" w:rsidP="00126CB7">
            <w:r>
              <w:lastRenderedPageBreak/>
              <w:t>Shipment Date</w:t>
            </w:r>
          </w:p>
        </w:tc>
        <w:tc>
          <w:tcPr>
            <w:tcW w:w="6025" w:type="dxa"/>
          </w:tcPr>
          <w:p w14:paraId="75EC9526" w14:textId="77777777" w:rsidR="00B410C3" w:rsidRPr="00B410C3" w:rsidRDefault="00B410C3" w:rsidP="00126CB7">
            <w:pPr>
              <w:rPr>
                <w:b/>
                <w:bCs/>
              </w:rPr>
            </w:pPr>
            <w:r w:rsidRPr="00B410C3">
              <w:rPr>
                <w:b/>
                <w:bCs/>
              </w:rPr>
              <w:t>The date the goods must leave the warehouse (picking), calculated from the delivery date minus shipping time.</w:t>
            </w:r>
          </w:p>
          <w:p w14:paraId="1022C29A" w14:textId="2110E55C" w:rsidR="00B410C3" w:rsidRDefault="00436FA8" w:rsidP="00126CB7">
            <w:r w:rsidRPr="00D244E6">
              <w:t>The order is currently scheduled to ship on this date; however, this may change if the COD customer does not submit payment in time for release, or if the customer prefers to wait until all products are available to ship the order complete. For FOB orders, customer-appointed carriers do not always pick up on the scheduled date if it does not align with their delivery routes or availability.</w:t>
            </w:r>
          </w:p>
        </w:tc>
      </w:tr>
      <w:tr w:rsidR="00B410C3" w14:paraId="77F4E19D" w14:textId="77777777" w:rsidTr="00126CB7">
        <w:tc>
          <w:tcPr>
            <w:tcW w:w="3325" w:type="dxa"/>
          </w:tcPr>
          <w:p w14:paraId="35502386" w14:textId="5CC75A04" w:rsidR="00B410C3" w:rsidRDefault="00B410C3" w:rsidP="00126CB7">
            <w:r>
              <w:t>Planned Shipment Date</w:t>
            </w:r>
          </w:p>
        </w:tc>
        <w:tc>
          <w:tcPr>
            <w:tcW w:w="6025" w:type="dxa"/>
          </w:tcPr>
          <w:p w14:paraId="66114497" w14:textId="77777777" w:rsidR="00B410C3" w:rsidRDefault="00B410C3" w:rsidP="00126CB7">
            <w:pPr>
              <w:rPr>
                <w:b/>
                <w:bCs/>
              </w:rPr>
            </w:pPr>
            <w:r w:rsidRPr="00B410C3">
              <w:rPr>
                <w:b/>
                <w:bCs/>
              </w:rPr>
              <w:t>The date the shipment is planned to leave, considering warehouse handling time</w:t>
            </w:r>
            <w:r>
              <w:rPr>
                <w:b/>
                <w:bCs/>
              </w:rPr>
              <w:t>.</w:t>
            </w:r>
          </w:p>
          <w:p w14:paraId="5E6F8958" w14:textId="41B8A878" w:rsidR="00B410C3" w:rsidRPr="00B410C3" w:rsidRDefault="00B410C3" w:rsidP="00126CB7">
            <w:r>
              <w:t>Manzana is not currently using this field</w:t>
            </w:r>
          </w:p>
        </w:tc>
      </w:tr>
    </w:tbl>
    <w:p w14:paraId="117DC19E" w14:textId="77777777" w:rsidR="00B410C3" w:rsidRDefault="00B410C3" w:rsidP="00B410C3"/>
    <w:p w14:paraId="734E6478" w14:textId="77777777" w:rsidR="00B410C3" w:rsidRDefault="00B410C3" w:rsidP="00B410C3"/>
    <w:p w14:paraId="78B0D61A" w14:textId="0847B216" w:rsidR="00101886" w:rsidRDefault="00101886">
      <w:r w:rsidRPr="00101886">
        <w:rPr>
          <w:noProof/>
        </w:rPr>
        <w:drawing>
          <wp:inline distT="0" distB="0" distL="0" distR="0" wp14:anchorId="41879B4F" wp14:editId="0A5DF637">
            <wp:extent cx="4867954" cy="2753109"/>
            <wp:effectExtent l="0" t="0" r="8890" b="9525"/>
            <wp:docPr id="12209922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992230" name=""/>
                    <pic:cNvPicPr/>
                  </pic:nvPicPr>
                  <pic:blipFill>
                    <a:blip r:embed="rId6"/>
                    <a:stretch>
                      <a:fillRect/>
                    </a:stretch>
                  </pic:blipFill>
                  <pic:spPr>
                    <a:xfrm>
                      <a:off x="0" y="0"/>
                      <a:ext cx="4867954" cy="2753109"/>
                    </a:xfrm>
                    <a:prstGeom prst="rect">
                      <a:avLst/>
                    </a:prstGeom>
                  </pic:spPr>
                </pic:pic>
              </a:graphicData>
            </a:graphic>
          </wp:inline>
        </w:drawing>
      </w:r>
    </w:p>
    <w:sectPr w:rsidR="001018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A5ECE" w14:textId="77777777" w:rsidR="000C5F7E" w:rsidRDefault="000C5F7E" w:rsidP="00B410C3">
      <w:pPr>
        <w:spacing w:after="0" w:line="240" w:lineRule="auto"/>
      </w:pPr>
      <w:r>
        <w:separator/>
      </w:r>
    </w:p>
  </w:endnote>
  <w:endnote w:type="continuationSeparator" w:id="0">
    <w:p w14:paraId="739A6CCB" w14:textId="77777777" w:rsidR="000C5F7E" w:rsidRDefault="000C5F7E" w:rsidP="00B41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FE8DB" w14:textId="77777777" w:rsidR="000C5F7E" w:rsidRDefault="000C5F7E" w:rsidP="00B410C3">
      <w:pPr>
        <w:spacing w:after="0" w:line="240" w:lineRule="auto"/>
      </w:pPr>
      <w:r>
        <w:separator/>
      </w:r>
    </w:p>
  </w:footnote>
  <w:footnote w:type="continuationSeparator" w:id="0">
    <w:p w14:paraId="50F6EA85" w14:textId="77777777" w:rsidR="000C5F7E" w:rsidRDefault="000C5F7E" w:rsidP="00B410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886"/>
    <w:rsid w:val="000521FB"/>
    <w:rsid w:val="000C5F7E"/>
    <w:rsid w:val="00101886"/>
    <w:rsid w:val="00122B09"/>
    <w:rsid w:val="00143DA6"/>
    <w:rsid w:val="002762C4"/>
    <w:rsid w:val="00436FA8"/>
    <w:rsid w:val="00484C31"/>
    <w:rsid w:val="00485430"/>
    <w:rsid w:val="00562C43"/>
    <w:rsid w:val="00775E5E"/>
    <w:rsid w:val="00A6713C"/>
    <w:rsid w:val="00A73BD0"/>
    <w:rsid w:val="00A83013"/>
    <w:rsid w:val="00B410C3"/>
    <w:rsid w:val="00B82F2F"/>
    <w:rsid w:val="00BD0D5F"/>
    <w:rsid w:val="00BF5165"/>
    <w:rsid w:val="00C71AA6"/>
    <w:rsid w:val="00D055EF"/>
    <w:rsid w:val="00DC4115"/>
    <w:rsid w:val="00E81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23B04"/>
  <w15:chartTrackingRefBased/>
  <w15:docId w15:val="{75C5660E-D01A-4F49-8079-AC22478A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8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18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18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18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18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18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8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8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8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8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18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18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18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18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18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8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8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886"/>
    <w:rPr>
      <w:rFonts w:eastAsiaTheme="majorEastAsia" w:cstheme="majorBidi"/>
      <w:color w:val="272727" w:themeColor="text1" w:themeTint="D8"/>
    </w:rPr>
  </w:style>
  <w:style w:type="paragraph" w:styleId="Title">
    <w:name w:val="Title"/>
    <w:basedOn w:val="Normal"/>
    <w:next w:val="Normal"/>
    <w:link w:val="TitleChar"/>
    <w:uiPriority w:val="10"/>
    <w:qFormat/>
    <w:rsid w:val="001018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8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8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8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886"/>
    <w:pPr>
      <w:spacing w:before="160"/>
      <w:jc w:val="center"/>
    </w:pPr>
    <w:rPr>
      <w:i/>
      <w:iCs/>
      <w:color w:val="404040" w:themeColor="text1" w:themeTint="BF"/>
    </w:rPr>
  </w:style>
  <w:style w:type="character" w:customStyle="1" w:styleId="QuoteChar">
    <w:name w:val="Quote Char"/>
    <w:basedOn w:val="DefaultParagraphFont"/>
    <w:link w:val="Quote"/>
    <w:uiPriority w:val="29"/>
    <w:rsid w:val="00101886"/>
    <w:rPr>
      <w:i/>
      <w:iCs/>
      <w:color w:val="404040" w:themeColor="text1" w:themeTint="BF"/>
    </w:rPr>
  </w:style>
  <w:style w:type="paragraph" w:styleId="ListParagraph">
    <w:name w:val="List Paragraph"/>
    <w:basedOn w:val="Normal"/>
    <w:uiPriority w:val="34"/>
    <w:qFormat/>
    <w:rsid w:val="00101886"/>
    <w:pPr>
      <w:ind w:left="720"/>
      <w:contextualSpacing/>
    </w:pPr>
  </w:style>
  <w:style w:type="character" w:styleId="IntenseEmphasis">
    <w:name w:val="Intense Emphasis"/>
    <w:basedOn w:val="DefaultParagraphFont"/>
    <w:uiPriority w:val="21"/>
    <w:qFormat/>
    <w:rsid w:val="00101886"/>
    <w:rPr>
      <w:i/>
      <w:iCs/>
      <w:color w:val="0F4761" w:themeColor="accent1" w:themeShade="BF"/>
    </w:rPr>
  </w:style>
  <w:style w:type="paragraph" w:styleId="IntenseQuote">
    <w:name w:val="Intense Quote"/>
    <w:basedOn w:val="Normal"/>
    <w:next w:val="Normal"/>
    <w:link w:val="IntenseQuoteChar"/>
    <w:uiPriority w:val="30"/>
    <w:qFormat/>
    <w:rsid w:val="001018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1886"/>
    <w:rPr>
      <w:i/>
      <w:iCs/>
      <w:color w:val="0F4761" w:themeColor="accent1" w:themeShade="BF"/>
    </w:rPr>
  </w:style>
  <w:style w:type="character" w:styleId="IntenseReference">
    <w:name w:val="Intense Reference"/>
    <w:basedOn w:val="DefaultParagraphFont"/>
    <w:uiPriority w:val="32"/>
    <w:qFormat/>
    <w:rsid w:val="00101886"/>
    <w:rPr>
      <w:b/>
      <w:bCs/>
      <w:smallCaps/>
      <w:color w:val="0F4761" w:themeColor="accent1" w:themeShade="BF"/>
      <w:spacing w:val="5"/>
    </w:rPr>
  </w:style>
  <w:style w:type="table" w:styleId="TableGrid">
    <w:name w:val="Table Grid"/>
    <w:basedOn w:val="TableNormal"/>
    <w:uiPriority w:val="39"/>
    <w:rsid w:val="00101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1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0C3"/>
  </w:style>
  <w:style w:type="paragraph" w:styleId="Footer">
    <w:name w:val="footer"/>
    <w:basedOn w:val="Normal"/>
    <w:link w:val="FooterChar"/>
    <w:uiPriority w:val="99"/>
    <w:unhideWhenUsed/>
    <w:rsid w:val="00B410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Rocco (Manzana)</dc:creator>
  <cp:keywords/>
  <dc:description/>
  <cp:lastModifiedBy>Karina Rocco (Manzana)</cp:lastModifiedBy>
  <cp:revision>2</cp:revision>
  <dcterms:created xsi:type="dcterms:W3CDTF">2026-04-23T17:28:00Z</dcterms:created>
  <dcterms:modified xsi:type="dcterms:W3CDTF">2026-04-23T17:28:00Z</dcterms:modified>
</cp:coreProperties>
</file>